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1A78" w14:textId="77777777" w:rsidR="004F32AD" w:rsidRDefault="004F32AD" w:rsidP="004F32AD">
      <w:pPr>
        <w:jc w:val="both"/>
      </w:pPr>
    </w:p>
    <w:p w14:paraId="1D6A1E60" w14:textId="49F79266" w:rsidR="004F32AD" w:rsidRDefault="004F32AD" w:rsidP="004F32AD">
      <w:pPr>
        <w:pStyle w:val="Ttulo2"/>
        <w:jc w:val="center"/>
      </w:pPr>
      <w:bookmarkStart w:id="0" w:name="_Toc113033006"/>
      <w:r w:rsidRPr="000D0EEB">
        <w:t>Anexo 2: Modelo de comunicación para remitir los documentos de designación de los/las responsables de incorporación de información ambiental</w:t>
      </w:r>
      <w:bookmarkEnd w:id="0"/>
    </w:p>
    <w:p w14:paraId="39B82374" w14:textId="77777777" w:rsidR="004F32AD" w:rsidRPr="004F32AD" w:rsidRDefault="004F32AD" w:rsidP="004F32A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32AD" w14:paraId="32E0A19D" w14:textId="77777777" w:rsidTr="00CC4186">
        <w:tc>
          <w:tcPr>
            <w:tcW w:w="8352" w:type="dxa"/>
          </w:tcPr>
          <w:p w14:paraId="0B1C05DF" w14:textId="77777777" w:rsidR="004F32AD" w:rsidRDefault="004F32AD" w:rsidP="00CC4186">
            <w:pPr>
              <w:tabs>
                <w:tab w:val="left" w:pos="2268"/>
              </w:tabs>
              <w:ind w:left="173"/>
            </w:pPr>
          </w:p>
          <w:p w14:paraId="4D19E9F1" w14:textId="77777777" w:rsidR="004F32AD" w:rsidRDefault="004F32AD" w:rsidP="00CC4186">
            <w:pPr>
              <w:tabs>
                <w:tab w:val="left" w:pos="2268"/>
              </w:tabs>
              <w:ind w:left="173"/>
              <w:rPr>
                <w:color w:val="000000"/>
              </w:rPr>
            </w:pPr>
            <w:r>
              <w:t>Lugar y fecha</w:t>
            </w:r>
          </w:p>
          <w:p w14:paraId="7630A9A6" w14:textId="77777777" w:rsidR="004F32AD" w:rsidRDefault="004F32AD" w:rsidP="00CC4186">
            <w:pPr>
              <w:tabs>
                <w:tab w:val="left" w:pos="2268"/>
              </w:tabs>
              <w:ind w:left="173"/>
            </w:pPr>
          </w:p>
          <w:p w14:paraId="43E9431C" w14:textId="77777777" w:rsidR="004F32AD" w:rsidRDefault="004F32AD" w:rsidP="00CC4186">
            <w:pPr>
              <w:tabs>
                <w:tab w:val="left" w:pos="2268"/>
              </w:tabs>
              <w:ind w:left="173"/>
              <w:jc w:val="both"/>
              <w:rPr>
                <w:b/>
                <w:u w:val="single"/>
                <w:lang w:val="pt-PT"/>
              </w:rPr>
            </w:pPr>
            <w:r>
              <w:rPr>
                <w:b/>
                <w:u w:val="single"/>
                <w:lang w:val="pt-PT"/>
              </w:rPr>
              <w:t xml:space="preserve">OFICIO N° </w:t>
            </w:r>
            <w:r>
              <w:rPr>
                <w:b/>
                <w:u w:val="single"/>
              </w:rPr>
              <w:t>XXX-XXXX</w:t>
            </w:r>
          </w:p>
          <w:p w14:paraId="66C0621C" w14:textId="2922B19D" w:rsidR="004F32AD" w:rsidRDefault="004F32AD" w:rsidP="00CC4186">
            <w:pPr>
              <w:tabs>
                <w:tab w:val="center" w:pos="4252"/>
                <w:tab w:val="right" w:pos="8504"/>
              </w:tabs>
              <w:ind w:left="173"/>
              <w:jc w:val="both"/>
              <w:rPr>
                <w:lang w:val="pt-PT"/>
              </w:rPr>
            </w:pPr>
            <w:r>
              <w:rPr>
                <w:lang w:val="pt-PT"/>
              </w:rPr>
              <w:t>Señora</w:t>
            </w:r>
          </w:p>
          <w:p w14:paraId="7D80BD4F" w14:textId="1F01F50D" w:rsidR="004F32AD" w:rsidRDefault="004F32AD" w:rsidP="00CC4186">
            <w:pPr>
              <w:spacing w:line="256" w:lineRule="auto"/>
              <w:ind w:left="17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SILVIA PAULINA MORI VASQUEZ</w:t>
            </w:r>
          </w:p>
          <w:p w14:paraId="4EEB8A8A" w14:textId="77088A85" w:rsidR="004F32AD" w:rsidRDefault="004F32AD" w:rsidP="00CC4186">
            <w:pPr>
              <w:spacing w:line="256" w:lineRule="auto"/>
              <w:ind w:left="173"/>
              <w:jc w:val="both"/>
            </w:pPr>
            <w:r>
              <w:t>Directora General de Educación, Ciudadanía e Información Ambiental</w:t>
            </w:r>
          </w:p>
          <w:p w14:paraId="3D2EC04D" w14:textId="77777777" w:rsidR="004F32AD" w:rsidRPr="00864D13" w:rsidRDefault="004F32AD" w:rsidP="00CC4186">
            <w:pPr>
              <w:spacing w:line="256" w:lineRule="auto"/>
              <w:ind w:left="173"/>
              <w:jc w:val="both"/>
            </w:pPr>
            <w:r>
              <w:t>Ministerio del Ambiente</w:t>
            </w:r>
          </w:p>
          <w:p w14:paraId="45942097" w14:textId="77777777" w:rsidR="004F32AD" w:rsidRDefault="004F32AD" w:rsidP="00CC4186">
            <w:pPr>
              <w:ind w:left="173"/>
              <w:jc w:val="both"/>
            </w:pPr>
            <w:r w:rsidRPr="00134A16">
              <w:t>Av. Antonio Miro Quesada (ex Juan de Aliaga) 425 – 4º Piso – Magdalena del Mar</w:t>
            </w:r>
          </w:p>
          <w:p w14:paraId="5EB319CB" w14:textId="77777777" w:rsidR="004F32AD" w:rsidRPr="00864D13" w:rsidRDefault="004F32AD" w:rsidP="00CC4186">
            <w:pPr>
              <w:ind w:left="173"/>
              <w:jc w:val="both"/>
              <w:rPr>
                <w:rFonts w:cs="Arial"/>
                <w:b/>
                <w:u w:val="single"/>
              </w:rPr>
            </w:pPr>
            <w:r w:rsidRPr="00864D13">
              <w:rPr>
                <w:rFonts w:cs="Arial"/>
                <w:color w:val="000000"/>
                <w:u w:val="single"/>
              </w:rPr>
              <w:t>Presente. -</w:t>
            </w:r>
          </w:p>
          <w:p w14:paraId="17F171E4" w14:textId="77777777" w:rsidR="004F32AD" w:rsidRDefault="004F32AD" w:rsidP="00CC4186">
            <w:pPr>
              <w:tabs>
                <w:tab w:val="center" w:pos="4252"/>
                <w:tab w:val="right" w:pos="8504"/>
              </w:tabs>
              <w:ind w:firstLine="708"/>
              <w:rPr>
                <w:color w:val="000000"/>
                <w:u w:val="single"/>
              </w:rPr>
            </w:pPr>
          </w:p>
          <w:tbl>
            <w:tblPr>
              <w:tblW w:w="8647" w:type="dxa"/>
              <w:tblLook w:val="04A0" w:firstRow="1" w:lastRow="0" w:firstColumn="1" w:lastColumn="0" w:noHBand="0" w:noVBand="1"/>
            </w:tblPr>
            <w:tblGrid>
              <w:gridCol w:w="1809"/>
              <w:gridCol w:w="426"/>
              <w:gridCol w:w="6412"/>
            </w:tblGrid>
            <w:tr w:rsidR="004F32AD" w14:paraId="02F740EC" w14:textId="77777777" w:rsidTr="00CC4186">
              <w:tc>
                <w:tcPr>
                  <w:tcW w:w="1809" w:type="dxa"/>
                  <w:hideMark/>
                </w:tcPr>
                <w:p w14:paraId="24AAF5F2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ind w:left="62"/>
                    <w:rPr>
                      <w:color w:val="000000"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</w:rPr>
                    <w:t>Asunto</w:t>
                  </w:r>
                </w:p>
              </w:tc>
              <w:tc>
                <w:tcPr>
                  <w:tcW w:w="426" w:type="dxa"/>
                  <w:hideMark/>
                </w:tcPr>
                <w:p w14:paraId="4DAA0EA5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6412" w:type="dxa"/>
                  <w:hideMark/>
                </w:tcPr>
                <w:p w14:paraId="10009F98" w14:textId="77777777" w:rsidR="004F32AD" w:rsidRDefault="004F32AD" w:rsidP="00CC4186">
                  <w:pPr>
                    <w:autoSpaceDE w:val="0"/>
                    <w:autoSpaceDN w:val="0"/>
                    <w:adjustRightInd w:val="0"/>
                    <w:snapToGrid w:val="0"/>
                    <w:spacing w:after="0"/>
                    <w:ind w:right="71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Comunica </w:t>
                  </w:r>
                  <w:r w:rsidRPr="00AD6B3D">
                    <w:rPr>
                      <w:color w:val="000000"/>
                    </w:rPr>
                    <w:t>designación de los/las servidores/as o funcionarios/as públicos/as titular y alterno responsables de la incorporación de la información ambiental en la plataforma digital del SINIA.</w:t>
                  </w:r>
                </w:p>
              </w:tc>
            </w:tr>
            <w:tr w:rsidR="004F32AD" w14:paraId="65B6F02E" w14:textId="77777777" w:rsidTr="00CC4186">
              <w:tc>
                <w:tcPr>
                  <w:tcW w:w="1809" w:type="dxa"/>
                </w:tcPr>
                <w:p w14:paraId="628241C6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26" w:type="dxa"/>
                </w:tcPr>
                <w:p w14:paraId="3A2230EF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412" w:type="dxa"/>
                </w:tcPr>
                <w:p w14:paraId="4CBC0FCC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jc w:val="both"/>
                    <w:rPr>
                      <w:color w:val="000000"/>
                    </w:rPr>
                  </w:pPr>
                </w:p>
              </w:tc>
            </w:tr>
            <w:tr w:rsidR="004F32AD" w14:paraId="3CB7E180" w14:textId="77777777" w:rsidTr="00CC4186">
              <w:tc>
                <w:tcPr>
                  <w:tcW w:w="1809" w:type="dxa"/>
                  <w:hideMark/>
                </w:tcPr>
                <w:p w14:paraId="36290435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ind w:left="6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Referencia</w:t>
                  </w:r>
                </w:p>
              </w:tc>
              <w:tc>
                <w:tcPr>
                  <w:tcW w:w="426" w:type="dxa"/>
                  <w:hideMark/>
                </w:tcPr>
                <w:p w14:paraId="5E932385" w14:textId="77777777" w:rsidR="004F32AD" w:rsidRDefault="004F32AD" w:rsidP="00CC4186">
                  <w:pPr>
                    <w:tabs>
                      <w:tab w:val="center" w:pos="4252"/>
                      <w:tab w:val="right" w:pos="8504"/>
                    </w:tabs>
                    <w:spacing w:after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6412" w:type="dxa"/>
                  <w:hideMark/>
                </w:tcPr>
                <w:p w14:paraId="4DC67CFB" w14:textId="77777777" w:rsidR="004F32AD" w:rsidRDefault="004F32AD" w:rsidP="00CC4186">
                  <w:pPr>
                    <w:pStyle w:val="Prrafodelista"/>
                    <w:spacing w:after="0"/>
                    <w:ind w:left="0" w:right="711"/>
                    <w:contextualSpacing w:val="0"/>
                    <w:jc w:val="both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a) Decreto Supremo N° 034-2021-MINAM que aprueba el Reglamento del Sistema Nacional de Información Ambiental</w:t>
                  </w:r>
                </w:p>
                <w:p w14:paraId="52B596F4" w14:textId="77777777" w:rsidR="004F32AD" w:rsidRDefault="004F32AD" w:rsidP="00CC4186">
                  <w:pPr>
                    <w:pStyle w:val="Prrafodelista"/>
                    <w:spacing w:after="0"/>
                    <w:ind w:left="0"/>
                    <w:contextualSpacing w:val="0"/>
                    <w:jc w:val="both"/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b) Resolucion N° XXXX-XXXXX</w:t>
                  </w:r>
                </w:p>
                <w:p w14:paraId="1B6CEC74" w14:textId="77777777" w:rsidR="004F32AD" w:rsidRDefault="004F32AD" w:rsidP="00CC4186">
                  <w:pPr>
                    <w:pStyle w:val="Prrafodelista"/>
                    <w:spacing w:after="0"/>
                    <w:ind w:left="0"/>
                    <w:contextualSpacing w:val="0"/>
                    <w:jc w:val="both"/>
                    <w:rPr>
                      <w:bCs/>
                      <w:color w:val="000000"/>
                    </w:rPr>
                  </w:pPr>
                </w:p>
              </w:tc>
            </w:tr>
          </w:tbl>
          <w:p w14:paraId="7552D0A6" w14:textId="6834EF28" w:rsidR="004F32AD" w:rsidRDefault="004F32AD" w:rsidP="00CC4186">
            <w:pPr>
              <w:pStyle w:val="Textodenotaalfinal"/>
              <w:ind w:left="173" w:right="316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Es grato dirigirme a usted con relación al documento de la referencia a), el cual dispone en su segunda disposición complementaria final que l</w:t>
            </w:r>
            <w:r w:rsidRPr="00141A67">
              <w:rPr>
                <w:rFonts w:ascii="Calibri" w:hAnsi="Calibri" w:cs="Arial"/>
                <w:color w:val="000000"/>
                <w:sz w:val="22"/>
                <w:szCs w:val="22"/>
              </w:rPr>
              <w:t>as entidades de la administración pública, mediante resolución de su titular, designan a los/las servidores/as o funcionarios/as públicos/as titular y alterno responsables de la incorporación de la información ambiental en la plataforma digital del SINIA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  <w:p w14:paraId="051B78C1" w14:textId="77777777" w:rsidR="004F32AD" w:rsidRDefault="004F32AD" w:rsidP="00CC4186">
            <w:pPr>
              <w:pStyle w:val="Textodenotaalfinal"/>
              <w:ind w:left="173" w:right="316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09F42EC0" w14:textId="77777777" w:rsidR="004F32AD" w:rsidRDefault="004F32AD" w:rsidP="00CC4186">
            <w:pPr>
              <w:ind w:left="173" w:right="316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 respecto, se cumple con remitir la resolución de la referencia b) y el formato de registro de los miembros titular y alterno de manera anexa a la presente comunicación para los fines que correspondan</w:t>
            </w:r>
          </w:p>
          <w:p w14:paraId="77B23CC9" w14:textId="77777777" w:rsidR="004F32AD" w:rsidRDefault="004F32AD" w:rsidP="00CC4186">
            <w:pPr>
              <w:ind w:left="173" w:right="316"/>
              <w:jc w:val="both"/>
              <w:rPr>
                <w:rFonts w:cs="Arial"/>
                <w:color w:val="000000"/>
              </w:rPr>
            </w:pPr>
          </w:p>
          <w:p w14:paraId="0BD2DE56" w14:textId="77777777" w:rsidR="004F32AD" w:rsidRDefault="004F32AD" w:rsidP="00CC4186">
            <w:pPr>
              <w:ind w:left="173" w:right="316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Atentamente, </w:t>
            </w:r>
          </w:p>
          <w:p w14:paraId="33A851B3" w14:textId="716385E6" w:rsidR="004F32AD" w:rsidRDefault="004F32AD" w:rsidP="00CC4186">
            <w:pPr>
              <w:ind w:left="173" w:right="316"/>
              <w:jc w:val="both"/>
              <w:rPr>
                <w:color w:val="000000"/>
              </w:rPr>
            </w:pPr>
          </w:p>
          <w:p w14:paraId="1214B966" w14:textId="401946CF" w:rsidR="004F32AD" w:rsidRDefault="004F32AD" w:rsidP="00CC4186">
            <w:pPr>
              <w:ind w:left="173" w:right="316"/>
              <w:jc w:val="both"/>
              <w:rPr>
                <w:color w:val="000000"/>
              </w:rPr>
            </w:pPr>
          </w:p>
          <w:p w14:paraId="24BE5B5A" w14:textId="77777777" w:rsidR="004F32AD" w:rsidRDefault="004F32AD" w:rsidP="00CC4186">
            <w:pPr>
              <w:ind w:left="173" w:right="316"/>
              <w:jc w:val="both"/>
              <w:rPr>
                <w:color w:val="000000"/>
              </w:rPr>
            </w:pPr>
          </w:p>
          <w:p w14:paraId="5B530C4E" w14:textId="77777777" w:rsidR="004F32AD" w:rsidRDefault="004F32AD" w:rsidP="00CC4186">
            <w:pPr>
              <w:pStyle w:val="Encabezado"/>
              <w:ind w:left="173" w:right="316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  <w:t>XXXX XXXXXX XXXXXXX</w:t>
            </w:r>
          </w:p>
          <w:p w14:paraId="1C0BE2BB" w14:textId="77777777" w:rsidR="004F32AD" w:rsidRDefault="004F32AD" w:rsidP="00CC4186">
            <w:pPr>
              <w:tabs>
                <w:tab w:val="left" w:pos="426"/>
                <w:tab w:val="left" w:pos="567"/>
              </w:tabs>
              <w:ind w:left="173" w:right="31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Unidad Orgánica</w:t>
            </w:r>
          </w:p>
          <w:p w14:paraId="0F05E3F9" w14:textId="77777777" w:rsidR="004F32AD" w:rsidRDefault="004F32AD" w:rsidP="00CC4186">
            <w:pPr>
              <w:tabs>
                <w:tab w:val="left" w:pos="426"/>
                <w:tab w:val="left" w:pos="567"/>
              </w:tabs>
              <w:ind w:left="173" w:right="316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Entidad de la administración publica</w:t>
            </w:r>
          </w:p>
          <w:p w14:paraId="7007783C" w14:textId="77777777" w:rsidR="004F32AD" w:rsidRDefault="004F32AD" w:rsidP="00CC4186">
            <w:pPr>
              <w:tabs>
                <w:tab w:val="left" w:pos="426"/>
                <w:tab w:val="left" w:pos="567"/>
              </w:tabs>
              <w:jc w:val="both"/>
              <w:rPr>
                <w:sz w:val="18"/>
                <w:szCs w:val="18"/>
              </w:rPr>
            </w:pPr>
          </w:p>
          <w:p w14:paraId="55C2F9B8" w14:textId="77777777" w:rsidR="004F32AD" w:rsidRDefault="004F32AD" w:rsidP="00CC4186">
            <w:pPr>
              <w:jc w:val="both"/>
            </w:pPr>
          </w:p>
          <w:p w14:paraId="081944A1" w14:textId="77777777" w:rsidR="004F32AD" w:rsidRDefault="004F32AD" w:rsidP="00CC4186">
            <w:pPr>
              <w:jc w:val="both"/>
            </w:pPr>
          </w:p>
          <w:p w14:paraId="2DD221B2" w14:textId="77777777" w:rsidR="004F32AD" w:rsidRDefault="004F32AD" w:rsidP="00CC4186">
            <w:pPr>
              <w:jc w:val="both"/>
            </w:pPr>
          </w:p>
          <w:p w14:paraId="699C7926" w14:textId="4C6A8737" w:rsidR="004F32AD" w:rsidRDefault="004F32AD" w:rsidP="00CC4186">
            <w:pPr>
              <w:jc w:val="both"/>
            </w:pPr>
          </w:p>
        </w:tc>
      </w:tr>
    </w:tbl>
    <w:p w14:paraId="6EA4D2B5" w14:textId="77777777" w:rsidR="004F32AD" w:rsidRDefault="004F32AD" w:rsidP="004F32AD">
      <w:pPr>
        <w:jc w:val="both"/>
      </w:pPr>
    </w:p>
    <w:p w14:paraId="44345F51" w14:textId="77777777" w:rsidR="004F32AD" w:rsidRDefault="004F32AD" w:rsidP="004F32AD">
      <w:pPr>
        <w:jc w:val="both"/>
      </w:pPr>
    </w:p>
    <w:p w14:paraId="2839801E" w14:textId="77777777" w:rsidR="004F32AD" w:rsidRDefault="004F32AD" w:rsidP="004F32AD">
      <w:pPr>
        <w:jc w:val="both"/>
      </w:pPr>
    </w:p>
    <w:p w14:paraId="0E4CCBFD" w14:textId="77777777" w:rsidR="004F32AD" w:rsidRPr="00797440" w:rsidRDefault="004F32AD" w:rsidP="004F32AD">
      <w:pPr>
        <w:jc w:val="center"/>
        <w:rPr>
          <w:b/>
          <w:bCs/>
        </w:rPr>
      </w:pPr>
      <w:r w:rsidRPr="00797440">
        <w:rPr>
          <w:b/>
          <w:bCs/>
        </w:rPr>
        <w:lastRenderedPageBreak/>
        <w:t>Formato de registro de los miembros titular y alterno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4394"/>
      </w:tblGrid>
      <w:tr w:rsidR="004F32AD" w:rsidRPr="009517D0" w14:paraId="649789DD" w14:textId="77777777" w:rsidTr="00CC4186">
        <w:tc>
          <w:tcPr>
            <w:tcW w:w="8080" w:type="dxa"/>
            <w:gridSpan w:val="2"/>
            <w:shd w:val="clear" w:color="auto" w:fill="BDD6EE" w:themeFill="accent5" w:themeFillTint="66"/>
          </w:tcPr>
          <w:p w14:paraId="333A7497" w14:textId="77777777" w:rsidR="004F32AD" w:rsidRPr="006B757E" w:rsidRDefault="004F32AD" w:rsidP="00CC418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6B757E">
              <w:rPr>
                <w:b/>
                <w:bCs/>
              </w:rPr>
              <w:t>Identificación de la entidad de la administración pública</w:t>
            </w:r>
          </w:p>
        </w:tc>
      </w:tr>
      <w:tr w:rsidR="004F32AD" w:rsidRPr="009517D0" w14:paraId="50F54CB5" w14:textId="77777777" w:rsidTr="00C9775A">
        <w:tc>
          <w:tcPr>
            <w:tcW w:w="3686" w:type="dxa"/>
            <w:shd w:val="clear" w:color="auto" w:fill="auto"/>
          </w:tcPr>
          <w:p w14:paraId="2490C84A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Nombre de la entidad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61609307" w14:textId="77777777" w:rsidR="004F32AD" w:rsidRPr="009517D0" w:rsidRDefault="004F32AD" w:rsidP="00CC4186">
            <w:pPr>
              <w:jc w:val="both"/>
            </w:pPr>
          </w:p>
        </w:tc>
      </w:tr>
      <w:tr w:rsidR="004F32AD" w:rsidRPr="009517D0" w14:paraId="51837CB0" w14:textId="77777777" w:rsidTr="00C9775A">
        <w:tc>
          <w:tcPr>
            <w:tcW w:w="3686" w:type="dxa"/>
            <w:shd w:val="clear" w:color="auto" w:fill="auto"/>
          </w:tcPr>
          <w:p w14:paraId="6D8C9B6F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Documento de designación de los/las servidores/as o funcionarios/as públicos/as titular y alterno responsables de la incorporación de la información ambiental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4633EFCE" w14:textId="77777777" w:rsidR="004F32AD" w:rsidRPr="009517D0" w:rsidRDefault="004F32AD" w:rsidP="00CC4186">
            <w:pPr>
              <w:jc w:val="both"/>
            </w:pPr>
          </w:p>
        </w:tc>
      </w:tr>
      <w:tr w:rsidR="004F32AD" w:rsidRPr="009517D0" w14:paraId="5AD6756D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3C535763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Nombre y cargo del servidor que suscribe la designación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644C3692" w14:textId="77777777" w:rsidR="004F32AD" w:rsidRPr="009517D0" w:rsidRDefault="004F32AD" w:rsidP="00CC4186">
            <w:pPr>
              <w:jc w:val="both"/>
            </w:pPr>
          </w:p>
        </w:tc>
      </w:tr>
      <w:tr w:rsidR="004F32AD" w:rsidRPr="009517D0" w14:paraId="3B690AE1" w14:textId="77777777" w:rsidTr="00CC4186">
        <w:trPr>
          <w:trHeight w:val="525"/>
        </w:trPr>
        <w:tc>
          <w:tcPr>
            <w:tcW w:w="8080" w:type="dxa"/>
            <w:gridSpan w:val="2"/>
            <w:shd w:val="clear" w:color="auto" w:fill="BDD6EE" w:themeFill="accent5" w:themeFillTint="66"/>
          </w:tcPr>
          <w:p w14:paraId="7063B022" w14:textId="77777777" w:rsidR="004F32AD" w:rsidRPr="006B757E" w:rsidRDefault="004F32AD" w:rsidP="00CC4186">
            <w:pPr>
              <w:jc w:val="both"/>
              <w:rPr>
                <w:b/>
              </w:rPr>
            </w:pPr>
            <w:r>
              <w:rPr>
                <w:b/>
              </w:rPr>
              <w:t xml:space="preserve">B. </w:t>
            </w:r>
            <w:r w:rsidRPr="009517D0">
              <w:rPr>
                <w:b/>
              </w:rPr>
              <w:t>Identificación del servidor/a o funcionario/a público titular</w:t>
            </w:r>
          </w:p>
        </w:tc>
      </w:tr>
      <w:tr w:rsidR="004F32AD" w:rsidRPr="009517D0" w14:paraId="05BDE072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47D31D66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9517D0">
              <w:rPr>
                <w:sz w:val="20"/>
                <w:szCs w:val="20"/>
              </w:rPr>
              <w:t>Nombre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091BACB9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621E08B6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60582178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9517D0">
              <w:rPr>
                <w:sz w:val="20"/>
                <w:szCs w:val="20"/>
              </w:rPr>
              <w:t>Documento de identidad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3008F14E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7C6D6057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354123FB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Cargo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1F0E234F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4F59BD92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0B15F739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Unidad orgánica u órgano de Línea de procedenci</w:t>
            </w:r>
            <w:r>
              <w:rPr>
                <w:sz w:val="20"/>
                <w:szCs w:val="20"/>
              </w:rPr>
              <w:t>a:</w:t>
            </w:r>
          </w:p>
        </w:tc>
        <w:tc>
          <w:tcPr>
            <w:tcW w:w="4394" w:type="dxa"/>
            <w:shd w:val="clear" w:color="auto" w:fill="FFFFFF" w:themeFill="background1"/>
          </w:tcPr>
          <w:p w14:paraId="64BA04DF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5ECDE4A1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40CA6CB8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Correo electrónico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30B9B127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5D247F44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1BC8EEEC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6B757E">
              <w:rPr>
                <w:sz w:val="20"/>
                <w:szCs w:val="20"/>
              </w:rPr>
              <w:t>Teléfono móvil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0682A5EF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321682CA" w14:textId="77777777" w:rsidTr="00CC4186">
        <w:trPr>
          <w:trHeight w:val="525"/>
        </w:trPr>
        <w:tc>
          <w:tcPr>
            <w:tcW w:w="8080" w:type="dxa"/>
            <w:gridSpan w:val="2"/>
            <w:shd w:val="clear" w:color="auto" w:fill="BDD6EE" w:themeFill="accent5" w:themeFillTint="66"/>
          </w:tcPr>
          <w:p w14:paraId="5C332B71" w14:textId="77777777" w:rsidR="004F32AD" w:rsidRPr="001215B1" w:rsidRDefault="004F32AD" w:rsidP="00CC418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C. </w:t>
            </w:r>
            <w:r w:rsidRPr="001215B1">
              <w:rPr>
                <w:b/>
                <w:bCs/>
              </w:rPr>
              <w:t>Identificación del servidor/a o funcionario/a público alterno</w:t>
            </w:r>
          </w:p>
        </w:tc>
      </w:tr>
      <w:tr w:rsidR="004F32AD" w:rsidRPr="009517D0" w14:paraId="42B7DBD9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24A45913" w14:textId="77777777" w:rsidR="004F32AD" w:rsidRPr="006B757E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  <w:rPr>
                <w:sz w:val="20"/>
                <w:szCs w:val="20"/>
              </w:rPr>
            </w:pPr>
            <w:r w:rsidRPr="009517D0">
              <w:t>Nombre</w:t>
            </w:r>
            <w: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4FF9F1A3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07F9E4F7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2279E14F" w14:textId="77777777" w:rsidR="004F32AD" w:rsidRPr="009517D0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</w:pPr>
            <w:r w:rsidRPr="009517D0">
              <w:t>Documento de identidad</w:t>
            </w:r>
            <w: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38C5667F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5FC62DAD" w14:textId="77777777" w:rsidTr="00C9775A">
        <w:trPr>
          <w:trHeight w:val="554"/>
        </w:trPr>
        <w:tc>
          <w:tcPr>
            <w:tcW w:w="3686" w:type="dxa"/>
            <w:shd w:val="clear" w:color="auto" w:fill="FFFFFF" w:themeFill="background1"/>
          </w:tcPr>
          <w:p w14:paraId="18D18E81" w14:textId="77777777" w:rsidR="004F32AD" w:rsidRPr="009517D0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</w:pPr>
            <w:r w:rsidRPr="009517D0">
              <w:t>Cargo</w:t>
            </w:r>
            <w: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3A54BC3C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3E2E40F4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50D3248E" w14:textId="77777777" w:rsidR="004F32AD" w:rsidRPr="009517D0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</w:pPr>
            <w:r w:rsidRPr="009517D0">
              <w:t>Unidad orgánica u órgano de Línea de procedencia</w:t>
            </w:r>
            <w: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4F2E4C34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57AC87DC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0F7EB739" w14:textId="77777777" w:rsidR="004F32AD" w:rsidRPr="009517D0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</w:pPr>
            <w:r w:rsidRPr="009517D0">
              <w:t>Correo electrónico</w:t>
            </w:r>
            <w: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0B47AC60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  <w:tr w:rsidR="004F32AD" w:rsidRPr="009517D0" w14:paraId="69548AF8" w14:textId="77777777" w:rsidTr="00C9775A">
        <w:trPr>
          <w:trHeight w:val="525"/>
        </w:trPr>
        <w:tc>
          <w:tcPr>
            <w:tcW w:w="3686" w:type="dxa"/>
            <w:shd w:val="clear" w:color="auto" w:fill="FFFFFF" w:themeFill="background1"/>
          </w:tcPr>
          <w:p w14:paraId="10E4EA7A" w14:textId="77777777" w:rsidR="004F32AD" w:rsidRPr="009517D0" w:rsidRDefault="004F32AD" w:rsidP="004F32AD">
            <w:pPr>
              <w:pStyle w:val="Prrafodelista"/>
              <w:numPr>
                <w:ilvl w:val="0"/>
                <w:numId w:val="1"/>
              </w:numPr>
              <w:ind w:left="458"/>
              <w:jc w:val="both"/>
            </w:pPr>
            <w:r w:rsidRPr="009517D0">
              <w:t>Teléfono móvil</w:t>
            </w:r>
            <w:r>
              <w:t>:</w:t>
            </w:r>
          </w:p>
        </w:tc>
        <w:tc>
          <w:tcPr>
            <w:tcW w:w="4394" w:type="dxa"/>
            <w:shd w:val="clear" w:color="auto" w:fill="FFFFFF" w:themeFill="background1"/>
          </w:tcPr>
          <w:p w14:paraId="3903FED9" w14:textId="77777777" w:rsidR="004F32AD" w:rsidRPr="006B757E" w:rsidRDefault="004F32AD" w:rsidP="00CC4186">
            <w:pPr>
              <w:jc w:val="both"/>
              <w:rPr>
                <w:sz w:val="20"/>
                <w:szCs w:val="20"/>
              </w:rPr>
            </w:pPr>
          </w:p>
        </w:tc>
      </w:tr>
    </w:tbl>
    <w:p w14:paraId="6B643883" w14:textId="77777777" w:rsidR="004F32AD" w:rsidRDefault="004F32AD" w:rsidP="004F32AD">
      <w:pPr>
        <w:jc w:val="both"/>
      </w:pPr>
    </w:p>
    <w:p w14:paraId="7ED8F36B" w14:textId="77777777" w:rsidR="004F32AD" w:rsidRDefault="004F32AD" w:rsidP="004F32AD">
      <w:pPr>
        <w:jc w:val="both"/>
      </w:pPr>
    </w:p>
    <w:p w14:paraId="63FF5D8F" w14:textId="77777777" w:rsidR="004F32AD" w:rsidRDefault="004F32AD" w:rsidP="004F32AD">
      <w:pPr>
        <w:jc w:val="both"/>
      </w:pPr>
    </w:p>
    <w:p w14:paraId="56B5235F" w14:textId="77777777" w:rsidR="004F32AD" w:rsidRDefault="004F32AD" w:rsidP="004F32AD">
      <w:pPr>
        <w:jc w:val="both"/>
      </w:pPr>
    </w:p>
    <w:p w14:paraId="288841B0" w14:textId="77777777" w:rsidR="004F32AD" w:rsidRDefault="004F32AD"/>
    <w:sectPr w:rsidR="004F3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464"/>
    <w:multiLevelType w:val="hybridMultilevel"/>
    <w:tmpl w:val="977846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3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AD"/>
    <w:rsid w:val="004238F0"/>
    <w:rsid w:val="004F32AD"/>
    <w:rsid w:val="00564D6E"/>
    <w:rsid w:val="00A135AF"/>
    <w:rsid w:val="00C21E83"/>
    <w:rsid w:val="00C9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61084"/>
  <w15:chartTrackingRefBased/>
  <w15:docId w15:val="{201DB832-50A1-4ED2-88F3-B3DBA8C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AD"/>
    <w:rPr>
      <w:rFonts w:ascii="Calibri" w:eastAsia="Calibri" w:hAnsi="Calibri" w:cs="Calibri"/>
      <w:lang w:eastAsia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2AD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F32AD"/>
    <w:rPr>
      <w:rFonts w:ascii="Calibri" w:eastAsia="Calibri" w:hAnsi="Calibri" w:cs="Calibri"/>
      <w:color w:val="2F5496"/>
      <w:sz w:val="26"/>
      <w:szCs w:val="26"/>
      <w:lang w:eastAsia="es-PE"/>
    </w:rPr>
  </w:style>
  <w:style w:type="paragraph" w:styleId="Prrafodelista">
    <w:name w:val="List Paragraph"/>
    <w:aliases w:val="Cuadro 2-1,Lista 123,paul2,SCap1,Párrafo Normal,hilarios,Tit2_mmv,Titulo de Fígura,Imagen 01.,TITULO,N°,Párrafo de lista2,Footnote,List Paragraph1,Párrafo,Título Tablas y Figuras,Párrafo de lista11,Titulo 1,TITULO A,Titulo secundario"/>
    <w:basedOn w:val="Normal"/>
    <w:link w:val="PrrafodelistaCar"/>
    <w:qFormat/>
    <w:rsid w:val="004F32AD"/>
    <w:pPr>
      <w:ind w:left="720"/>
      <w:contextualSpacing/>
    </w:pPr>
  </w:style>
  <w:style w:type="paragraph" w:styleId="Encabezado">
    <w:name w:val="header"/>
    <w:basedOn w:val="Normal"/>
    <w:link w:val="EncabezadoCar"/>
    <w:qFormat/>
    <w:rsid w:val="004F32A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F32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Cuadro 2-1 Car,Lista 123 Car,paul2 Car,SCap1 Car,Párrafo Normal Car,hilarios Car,Tit2_mmv Car,Titulo de Fígura Car,Imagen 01. Car,TITULO Car,N° Car,Párrafo de lista2 Car,Footnote Car,List Paragraph1 Car,Párrafo Car,Titulo 1 Car"/>
    <w:link w:val="Prrafodelista"/>
    <w:qFormat/>
    <w:locked/>
    <w:rsid w:val="004F32AD"/>
    <w:rPr>
      <w:rFonts w:ascii="Calibri" w:eastAsia="Calibri" w:hAnsi="Calibri" w:cs="Calibri"/>
      <w:lang w:eastAsia="es-PE"/>
    </w:rPr>
  </w:style>
  <w:style w:type="paragraph" w:customStyle="1" w:styleId="Textodenotaalfinal">
    <w:name w:val="Texto de nota al final"/>
    <w:basedOn w:val="Normal"/>
    <w:rsid w:val="004F32AD"/>
    <w:pPr>
      <w:widowControl w:val="0"/>
      <w:snapToGrid w:val="0"/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4F32AD"/>
    <w:pPr>
      <w:spacing w:after="0" w:line="240" w:lineRule="auto"/>
    </w:pPr>
    <w:rPr>
      <w:rFonts w:ascii="Calibri" w:eastAsia="Calibri" w:hAnsi="Calibri" w:cs="Calibri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Nuñez</dc:creator>
  <cp:keywords/>
  <dc:description/>
  <cp:lastModifiedBy>Daniel Nuñez</cp:lastModifiedBy>
  <cp:revision>3</cp:revision>
  <dcterms:created xsi:type="dcterms:W3CDTF">2023-02-13T19:22:00Z</dcterms:created>
  <dcterms:modified xsi:type="dcterms:W3CDTF">2023-02-13T19:26:00Z</dcterms:modified>
</cp:coreProperties>
</file>